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 xml:space="preserve">Avalyn Pharma Inc. </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Norwest Venture Partners XV,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2,268,404.00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2,268,404.00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2,268,404.00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Genesis VC Partners XV,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2,268,404.00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2,268,404.00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2,268,404.00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NVP Associates,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2,268,404.00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2,268,404.00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2,268,404.00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Jeffrey Crowe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2,268,404.00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2,268,404.00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2,268,404.00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Jon Erik Kossow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2,268,404.00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2,268,404.00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2,268,404.00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 xml:space="preserve">Avalyn Pharma Inc.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 W First Street, Boston, MA, 02127.</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Norwest Venture Partners XV, LP ("NVP XV") Genesis VC Partners XV, LLC ("Genesis XV") NVP Associates, LLC ("NVP Associates") Jeffrey Crowe ("Crowe") Jon E. Kossow ("Kossow")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1300 El Camino Real, Suite 200 Menlo Park, CA 94024</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NVP XV Delaware Genesis XV Delaware NVP Associates Delaware Crowe United States Kossow United States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voting common stock of the Issuer beneficially owned by such Reporting Person as of June 30, 2026 and is incorporated by reference. The Reporting Persons' beneficial ownership of the Issuer's securities consists of 2,268,404 shares of voting common stock directly held by NVP XV. Genesis XV is the general partner of NVP XV, NVP Associates is the managing member of Genesis XV and Crowe and Kossow are Co-Chief Executive Officers of NVP Associates. Each of Genesis XV, NVP Associates, Crowe and Kossow, may be deemed to share voting and investment authority over these shares.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securities of the Issuer beneficially owned by such Reporting Person as of June 30, 2026 and is incorporated by reference. The percentage set forth in each row 11 is based upon 44,333,095 shares of voting common stock outstanding as of June 2, 2026, as reported in the Issuer's Quarterly Report on Form 10-Q filed with the Securities and Exchange Commission (the "SEC") on June 3, 2026.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Norwest Venture Partners XV,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2"/>
              <w:gridCol w:w="9013"/>
            </w:tblGrid>
            <w:tr>
              <w:trPr/>
              <w:tc>
                <w:tcPr>
                  <w:tcW w:w="1192" w:type="dxa"/>
                  <w:tcBorders/>
                  <w:vAlign w:val="center"/>
                </w:tcPr>
                <w:p>
                  <w:pPr>
                    <w:pStyle w:val="TableContents"/>
                    <w:bidi w:val="0"/>
                    <w:spacing w:before="0" w:after="283"/>
                    <w:jc w:val="left"/>
                    <w:rPr/>
                  </w:pPr>
                  <w:r>
                    <w:rPr/>
                    <w:t>Signature:</w:t>
                  </w:r>
                </w:p>
              </w:tc>
              <w:tc>
                <w:tcPr>
                  <w:tcW w:w="9013" w:type="dxa"/>
                  <w:tcBorders/>
                  <w:vAlign w:val="center"/>
                </w:tcPr>
                <w:p>
                  <w:pPr>
                    <w:pStyle w:val="TableContents"/>
                    <w:bidi w:val="0"/>
                    <w:spacing w:before="0" w:after="283"/>
                    <w:jc w:val="left"/>
                    <w:rPr/>
                  </w:pPr>
                  <w:r>
                    <w:rPr/>
                    <w:t>/s/ Matthew De Dominicis</w:t>
                  </w:r>
                </w:p>
              </w:tc>
            </w:tr>
            <w:tr>
              <w:trPr/>
              <w:tc>
                <w:tcPr>
                  <w:tcW w:w="1192" w:type="dxa"/>
                  <w:tcBorders/>
                  <w:vAlign w:val="center"/>
                </w:tcPr>
                <w:p>
                  <w:pPr>
                    <w:pStyle w:val="TableContents"/>
                    <w:bidi w:val="0"/>
                    <w:spacing w:before="0" w:after="283"/>
                    <w:jc w:val="left"/>
                    <w:rPr/>
                  </w:pPr>
                  <w:r>
                    <w:rPr/>
                    <w:t>Name/Title:</w:t>
                  </w:r>
                </w:p>
              </w:tc>
              <w:tc>
                <w:tcPr>
                  <w:tcW w:w="9013" w:type="dxa"/>
                  <w:tcBorders/>
                  <w:vAlign w:val="center"/>
                </w:tcPr>
                <w:p>
                  <w:pPr>
                    <w:pStyle w:val="TableContents"/>
                    <w:bidi w:val="0"/>
                    <w:spacing w:before="0" w:after="283"/>
                    <w:jc w:val="left"/>
                    <w:rPr/>
                  </w:pPr>
                  <w:r>
                    <w:rPr/>
                    <w:t xml:space="preserve">By Genesis VC Partners XV, LLC, its General Partner, By NVP Associates, LLC, its Managing Member, By Matthew De Dominicis, Chief Financial Officer </w:t>
                  </w:r>
                </w:p>
              </w:tc>
            </w:tr>
            <w:tr>
              <w:trPr/>
              <w:tc>
                <w:tcPr>
                  <w:tcW w:w="1192" w:type="dxa"/>
                  <w:tcBorders/>
                  <w:vAlign w:val="center"/>
                </w:tcPr>
                <w:p>
                  <w:pPr>
                    <w:pStyle w:val="TableContents"/>
                    <w:bidi w:val="0"/>
                    <w:spacing w:before="0" w:after="283"/>
                    <w:jc w:val="left"/>
                    <w:rPr/>
                  </w:pPr>
                  <w:r>
                    <w:rPr/>
                    <w:t>Date:</w:t>
                  </w:r>
                </w:p>
              </w:tc>
              <w:tc>
                <w:tcPr>
                  <w:tcW w:w="901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Genesis VC Partners XV, LLC</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Matthew De Dominicis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NVP Associates, LLC, its Managing Member, By Matthew De Dominicis, Chief Financial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 xml:space="preserve">NVP Associates, LLC </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Matthew De Dominicis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Matthew De Dominicis, Chief Financial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Jeffrey Crowe</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Matthew De Dominicis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By Matthew De Dominicis, 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Jon Erik Kossow</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Matthew De Dominicis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By Matthew De Dominicis, 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center"/>
        <w:rPr/>
      </w:pPr>
      <w:bookmarkStart w:id="32" w:name="ex-99-08112026_090830.htm"/>
      <w:bookmarkStart w:id="33" w:name="ksex9908112026_090830"/>
      <w:bookmarkEnd w:id="32"/>
      <w:bookmarkEnd w:id="33"/>
      <w:r>
        <w:rPr/>
        <w:t>EXHIBIT 99.1</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JOINT FILING AGREEMENT</w:t>
      </w:r>
    </w:p>
    <w:p>
      <w:pPr>
        <w:pStyle w:val="TextBody"/>
        <w:bidi w:val="0"/>
        <w:spacing w:before="0" w:after="0"/>
        <w:ind w:left="0" w:right="0" w:hanging="0"/>
        <w:jc w:val="center"/>
        <w:rPr/>
      </w:pPr>
      <w:r>
        <w:rPr/>
      </w:r>
    </w:p>
    <w:p>
      <w:pPr>
        <w:pStyle w:val="TextBody"/>
        <w:bidi w:val="0"/>
        <w:spacing w:before="0" w:after="0"/>
        <w:ind w:left="0" w:right="0" w:hanging="0"/>
        <w:jc w:val="left"/>
        <w:rPr/>
      </w:pPr>
      <w:r>
        <w:rPr/>
        <w:t>We, the undersigned, hereby express our agreement that the attached Schedule 13G (or any amendments thereto) relating to the voting common stock of Avalyn Pharma Inc. is filed on behalf of each of us.</w:t>
      </w:r>
    </w:p>
    <w:p>
      <w:pPr>
        <w:pStyle w:val="TextBody"/>
        <w:bidi w:val="0"/>
        <w:spacing w:before="0" w:after="0"/>
        <w:ind w:left="0" w:right="0" w:hanging="0"/>
        <w:jc w:val="left"/>
        <w:rPr/>
      </w:pPr>
      <w:r>
        <w:rPr/>
      </w:r>
    </w:p>
    <w:p>
      <w:pPr>
        <w:pStyle w:val="TextBody"/>
        <w:bidi w:val="0"/>
        <w:spacing w:before="0" w:after="0"/>
        <w:ind w:left="0" w:right="0" w:hanging="0"/>
        <w:jc w:val="left"/>
        <w:rPr/>
      </w:pPr>
      <w:r>
        <w:rPr/>
        <w:t>Dated: August 11, 2026</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 xml:space="preserve">Norwest Venture Partners XV, LP </w:t>
      </w:r>
    </w:p>
    <w:p>
      <w:pPr>
        <w:pStyle w:val="TextBody"/>
        <w:bidi w:val="0"/>
        <w:spacing w:before="0" w:after="0"/>
        <w:ind w:left="0" w:right="0" w:hanging="0"/>
        <w:jc w:val="left"/>
        <w:rPr/>
      </w:pPr>
      <w:r>
        <w:rPr/>
      </w:r>
    </w:p>
    <w:p>
      <w:pPr>
        <w:pStyle w:val="TextBody"/>
        <w:bidi w:val="0"/>
        <w:spacing w:before="0" w:after="0"/>
        <w:ind w:left="0" w:right="0" w:hanging="30"/>
        <w:jc w:val="left"/>
        <w:rPr/>
      </w:pPr>
      <w:r>
        <w:rPr/>
        <w:t xml:space="preserve">Genesis VC Partners XV, LLC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85750" cy="175260"/>
                <wp:effectExtent l="0" t="0" r="0" b="0"/>
                <wp:wrapSquare wrapText="right"/>
                <wp:docPr id="30" name="Frame1"/>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hanging="30"/>
        <w:jc w:val="left"/>
        <w:rPr/>
      </w:pPr>
      <w:r>
        <w:rPr/>
        <w:t xml:space="preserve">General Partner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85750" cy="175260"/>
                <wp:effectExtent l="0" t="0" r="0" b="0"/>
                <wp:wrapSquare wrapText="right"/>
                <wp:docPr id="31" name="Frame2"/>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Its</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pPr>
      <w:r>
        <w:rPr/>
        <w:t xml:space="preserve">NVP Associates, LLC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85750" cy="175260"/>
                <wp:effectExtent l="0" t="0" r="0" b="0"/>
                <wp:wrapSquare wrapText="right"/>
                <wp:docPr id="32" name="Frame3"/>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hanging="30"/>
        <w:jc w:val="left"/>
        <w:rPr/>
      </w:pPr>
      <w:r>
        <w:rPr/>
        <w:t xml:space="preserve">Managing Member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285750" cy="175260"/>
                <wp:effectExtent l="0" t="0" r="0" b="0"/>
                <wp:wrapSquare wrapText="right"/>
                <wp:docPr id="33" name="Frame4"/>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Its: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pPr>
      <w:r>
        <w:rPr>
          <w:u w:val="single"/>
        </w:rPr>
        <w:t>/s/ Matthew De Dominicis</w:t>
      </w:r>
      <w:r>
        <w:rPr/>
        <w:t xml:space="preserve">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85750" cy="175260"/>
                <wp:effectExtent l="0" t="0" r="0" b="0"/>
                <wp:wrapSquare wrapText="right"/>
                <wp:docPr id="34" name="Frame5"/>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firstLine="450"/>
        <w:jc w:val="left"/>
        <w:rPr/>
      </w:pPr>
      <w:r>
        <w:rPr/>
        <w:t xml:space="preserve">Name: Matthew De Dominicis </w:t>
      </w:r>
    </w:p>
    <w:p>
      <w:pPr>
        <w:pStyle w:val="TextBody"/>
        <w:bidi w:val="0"/>
        <w:spacing w:before="0" w:after="0"/>
        <w:ind w:left="0" w:right="0" w:firstLine="450"/>
        <w:jc w:val="left"/>
        <w:rPr/>
      </w:pPr>
      <w:r>
        <w:rPr/>
        <w:t>Title: Chief Financial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 xml:space="preserve">Genesis VC Partners XV, LLC </w:t>
      </w:r>
    </w:p>
    <w:p>
      <w:pPr>
        <w:pStyle w:val="TextBody"/>
        <w:bidi w:val="0"/>
        <w:spacing w:before="0" w:after="0"/>
        <w:ind w:left="0" w:right="0" w:hanging="0"/>
        <w:jc w:val="left"/>
        <w:rPr/>
      </w:pPr>
      <w:r>
        <w:rPr/>
        <w:t> </w:t>
      </w:r>
    </w:p>
    <w:p>
      <w:pPr>
        <w:pStyle w:val="TextBody"/>
        <w:bidi w:val="0"/>
        <w:spacing w:before="0" w:after="0"/>
        <w:ind w:left="0" w:right="0" w:hanging="30"/>
        <w:jc w:val="left"/>
        <w:rPr/>
      </w:pPr>
      <w:r>
        <w:rPr/>
        <w:t xml:space="preserve">NVP Associates, LLC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85750" cy="175260"/>
                <wp:effectExtent l="0" t="0" r="0" b="0"/>
                <wp:wrapSquare wrapText="right"/>
                <wp:docPr id="35" name="Frame6"/>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hanging="30"/>
        <w:jc w:val="left"/>
        <w:rPr/>
      </w:pPr>
      <w:r>
        <w:rPr/>
        <w:t>Managing Member</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85750" cy="175260"/>
                <wp:effectExtent l="0" t="0" r="0" b="0"/>
                <wp:wrapSquare wrapText="right"/>
                <wp:docPr id="36" name="Frame7"/>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Its: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Matthew De Dominicis</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85750" cy="175260"/>
                <wp:effectExtent l="0" t="0" r="0" b="0"/>
                <wp:wrapSquare wrapText="right"/>
                <wp:docPr id="37" name="Frame8"/>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firstLine="450"/>
        <w:jc w:val="left"/>
        <w:rPr/>
      </w:pPr>
      <w:r>
        <w:rPr/>
        <w:t xml:space="preserve">Name: Matthew De Dominicis </w:t>
      </w:r>
    </w:p>
    <w:p>
      <w:pPr>
        <w:pStyle w:val="TextBody"/>
        <w:bidi w:val="0"/>
        <w:spacing w:before="0" w:after="0"/>
        <w:ind w:left="0" w:right="0" w:firstLine="450"/>
        <w:jc w:val="left"/>
        <w:rPr/>
      </w:pPr>
      <w:r>
        <w:rPr/>
        <w:t xml:space="preserve">Title: Chief Financial Officer </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 xml:space="preserve">NVP Associates, LLC </w:t>
      </w:r>
    </w:p>
    <w:p>
      <w:pPr>
        <w:pStyle w:val="TextBody"/>
        <w:bidi w:val="0"/>
        <w:spacing w:before="0" w:after="0"/>
        <w:ind w:left="0" w:right="0" w:firstLine="450"/>
        <w:jc w:val="left"/>
        <w:rPr/>
      </w:pPr>
      <w:r>
        <w:rPr/>
        <w:t> </w:t>
      </w:r>
    </w:p>
    <w:p>
      <w:pPr>
        <w:pStyle w:val="TextBody"/>
        <w:bidi w:val="0"/>
        <w:spacing w:before="0" w:after="0"/>
        <w:ind w:left="0" w:right="0" w:hanging="30"/>
        <w:jc w:val="left"/>
        <w:rPr/>
      </w:pPr>
      <w:r>
        <w:rPr>
          <w:u w:val="single"/>
        </w:rPr>
        <w:t>/s/ Matthew De Dominicis</w:t>
      </w:r>
      <w:r>
        <w:rPr/>
        <w:t xml:space="preserve">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85750" cy="175260"/>
                <wp:effectExtent l="0" t="0" r="0" b="0"/>
                <wp:wrapSquare wrapText="right"/>
                <wp:docPr id="38" name="Frame9"/>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firstLine="450"/>
        <w:jc w:val="left"/>
        <w:rPr/>
      </w:pPr>
      <w:r>
        <w:rPr/>
        <w:t xml:space="preserve">Name: Matthew De Dominicis </w:t>
      </w:r>
    </w:p>
    <w:p>
      <w:pPr>
        <w:pStyle w:val="TextBody"/>
        <w:bidi w:val="0"/>
        <w:spacing w:before="0" w:after="0"/>
        <w:ind w:left="0" w:right="0" w:firstLine="450"/>
        <w:jc w:val="left"/>
        <w:rPr/>
      </w:pPr>
      <w:r>
        <w:rPr/>
        <w:t xml:space="preserve">Title: Chief Financial Officer </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 xml:space="preserve">Jeffrey Crowe </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 xml:space="preserve">/s/ Matthew De Dominicis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85750" cy="175260"/>
                <wp:effectExtent l="0" t="0" r="0" b="0"/>
                <wp:wrapSquare wrapText="right"/>
                <wp:docPr id="39" name="Frame10"/>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 xml:space="preserve">Name:  Matthew De Dominicis </w:t>
      </w:r>
    </w:p>
    <w:p>
      <w:pPr>
        <w:pStyle w:val="TextBody"/>
        <w:bidi w:val="0"/>
        <w:spacing w:before="0" w:after="0"/>
        <w:ind w:left="0" w:right="0" w:firstLine="450"/>
        <w:jc w:val="left"/>
        <w:rPr/>
      </w:pPr>
      <w:r>
        <w:rPr/>
        <w:t>Title: Attorney-in-fact</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Jon E. Kossow</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 xml:space="preserve">/s/ Matthew De Dominicis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85750" cy="175260"/>
                <wp:effectExtent l="0" t="0" r="0" b="0"/>
                <wp:wrapSquare wrapText="right"/>
                <wp:docPr id="40" name="Frame11"/>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 xml:space="preserve">Name:  Matthew De Dominicis </w:t>
      </w:r>
    </w:p>
    <w:p>
      <w:pPr>
        <w:pStyle w:val="TextBody"/>
        <w:bidi w:val="0"/>
        <w:spacing w:before="0" w:after="0"/>
        <w:ind w:left="0" w:right="0" w:firstLine="450"/>
        <w:jc w:val="left"/>
        <w:rPr/>
      </w:pPr>
      <w:r>
        <w:rPr/>
        <w:t>Title: Attorney-in-fact</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1783</Words>
  <Characters>9206</Characters>
  <CharactersWithSpaces>10896</CharactersWithSpaces>
  <Paragraphs>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